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_GBK"/>
          <w:sz w:val="38"/>
          <w:szCs w:val="38"/>
        </w:rPr>
      </w:pPr>
      <w:r>
        <w:rPr>
          <w:rFonts w:eastAsia="方正小标宋_GBK"/>
          <w:sz w:val="38"/>
          <w:szCs w:val="38"/>
        </w:rPr>
        <w:t>建设项目环境影响评价公众意见表</w:t>
      </w:r>
    </w:p>
    <w:p>
      <w:pPr>
        <w:spacing w:after="156" w:afterLines="50"/>
        <w:rPr>
          <w:rFonts w:eastAsia="黑体"/>
          <w:b/>
          <w:sz w:val="24"/>
          <w:szCs w:val="24"/>
        </w:rPr>
      </w:pPr>
      <w:r>
        <w:rPr>
          <w:b/>
          <w:sz w:val="24"/>
          <w:szCs w:val="24"/>
        </w:rPr>
        <w:t xml:space="preserve">填表日期 </w:t>
      </w:r>
      <w:r>
        <w:rPr>
          <w:b/>
          <w:sz w:val="24"/>
          <w:szCs w:val="24"/>
          <w:u w:val="single"/>
        </w:rPr>
        <w:t xml:space="preserve">         年 </w:t>
      </w:r>
      <w:r>
        <w:rPr>
          <w:rFonts w:hint="eastAsia"/>
          <w:b/>
          <w:sz w:val="24"/>
          <w:szCs w:val="24"/>
          <w:u w:val="single"/>
        </w:rPr>
        <w:t xml:space="preserve">    </w:t>
      </w:r>
      <w:r>
        <w:rPr>
          <w:b/>
          <w:sz w:val="24"/>
          <w:szCs w:val="24"/>
          <w:u w:val="single"/>
        </w:rPr>
        <w:t xml:space="preserve">  月</w:t>
      </w:r>
      <w:r>
        <w:rPr>
          <w:rFonts w:hint="eastAsia"/>
          <w:b/>
          <w:sz w:val="24"/>
          <w:szCs w:val="24"/>
          <w:u w:val="single"/>
        </w:rPr>
        <w:t xml:space="preserve">  </w:t>
      </w:r>
      <w:r>
        <w:rPr>
          <w:b/>
          <w:sz w:val="24"/>
          <w:szCs w:val="24"/>
          <w:u w:val="single"/>
        </w:rPr>
        <w:t xml:space="preserve">   日</w:t>
      </w:r>
    </w:p>
    <w:tbl>
      <w:tblPr>
        <w:tblStyle w:val="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670"/>
        <w:gridCol w:w="52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Align w:val="center"/>
          </w:tcPr>
          <w:p>
            <w:pPr>
              <w:rPr>
                <w:rFonts w:eastAsia="宋体"/>
                <w:sz w:val="21"/>
                <w:szCs w:val="21"/>
              </w:rPr>
            </w:pPr>
            <w:r>
              <w:rPr>
                <w:rFonts w:hAnsi="宋体" w:eastAsia="宋体"/>
                <w:bCs/>
                <w:sz w:val="21"/>
                <w:szCs w:val="21"/>
              </w:rPr>
              <w:t>项目名称</w:t>
            </w:r>
          </w:p>
        </w:tc>
        <w:tc>
          <w:tcPr>
            <w:tcW w:w="7289" w:type="dxa"/>
            <w:gridSpan w:val="2"/>
            <w:vAlign w:val="center"/>
          </w:tcPr>
          <w:p>
            <w:pPr>
              <w:jc w:val="center"/>
              <w:rPr>
                <w:rFonts w:eastAsia="宋体"/>
                <w:sz w:val="21"/>
                <w:szCs w:val="21"/>
              </w:rPr>
            </w:pPr>
            <w:r>
              <w:rPr>
                <w:rFonts w:hint="eastAsia" w:hAnsi="宋体" w:eastAsia="宋体"/>
                <w:sz w:val="21"/>
                <w:szCs w:val="21"/>
                <w:lang w:val="en-US" w:eastAsia="zh-CN"/>
              </w:rPr>
              <w:t>高端原料药黄藤素生产基地项目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9060" w:type="dxa"/>
            <w:gridSpan w:val="3"/>
            <w:vAlign w:val="center"/>
          </w:tcPr>
          <w:p>
            <w:pPr>
              <w:rPr>
                <w:rFonts w:eastAsia="黑体"/>
                <w:sz w:val="21"/>
                <w:szCs w:val="21"/>
              </w:rPr>
            </w:pPr>
            <w:r>
              <w:rPr>
                <w:rFonts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restart"/>
            <w:vAlign w:val="center"/>
          </w:tcPr>
          <w:p>
            <w:pPr>
              <w:rPr>
                <w:rFonts w:eastAsia="宋体"/>
                <w:sz w:val="21"/>
                <w:szCs w:val="21"/>
              </w:rPr>
            </w:pPr>
            <w:r>
              <w:rPr>
                <w:rFonts w:hAnsi="宋体" w:eastAsia="宋体"/>
                <w:b/>
                <w:bCs/>
                <w:sz w:val="21"/>
                <w:szCs w:val="21"/>
              </w:rPr>
              <w:t>与本项目环境影响和环境保护措施有关的建议和意见</w:t>
            </w:r>
            <w:r>
              <w:rPr>
                <w:rFonts w:hAnsi="宋体" w:eastAsia="宋体"/>
                <w:sz w:val="21"/>
                <w:szCs w:val="21"/>
              </w:rPr>
              <w:t>（</w:t>
            </w:r>
            <w:r>
              <w:rPr>
                <w:rFonts w:hAnsi="宋体" w:eastAsia="宋体"/>
                <w:b/>
                <w:bCs/>
                <w:sz w:val="21"/>
                <w:szCs w:val="21"/>
              </w:rPr>
              <w:t>注：</w:t>
            </w:r>
            <w:r>
              <w:rPr>
                <w:rFonts w:hAnsi="宋体" w:eastAsia="宋体"/>
                <w:sz w:val="21"/>
                <w:szCs w:val="21"/>
              </w:rPr>
              <w:t>根据《环境影响评价公众参与办法》规定，涉及</w:t>
            </w:r>
            <w:r>
              <w:rPr>
                <w:rFonts w:hAnsi="宋体" w:eastAsia="宋体"/>
                <w:b/>
                <w:bCs/>
                <w:sz w:val="21"/>
                <w:szCs w:val="21"/>
              </w:rPr>
              <w:t>征地拆迁、财产、就业</w:t>
            </w:r>
            <w:r>
              <w:rPr>
                <w:rFonts w:hAnsi="宋体" w:eastAsia="宋体"/>
                <w:sz w:val="21"/>
                <w:szCs w:val="21"/>
              </w:rPr>
              <w:t>等与项目环评无关的意见或者诉求不属于项目环评公参内容）</w:t>
            </w:r>
          </w:p>
        </w:tc>
        <w:tc>
          <w:tcPr>
            <w:tcW w:w="7289" w:type="dxa"/>
            <w:gridSpan w:val="2"/>
          </w:tcPr>
          <w:p>
            <w:pPr>
              <w:ind w:firstLine="420"/>
              <w:rPr>
                <w:rFonts w:eastAsia="宋体"/>
                <w:sz w:val="21"/>
                <w:szCs w:val="21"/>
              </w:rPr>
            </w:pPr>
            <w:r>
              <w:rPr>
                <w:rFonts w:hint="eastAsia" w:eastAsia="宋体"/>
                <w:sz w:val="21"/>
                <w:szCs w:val="21"/>
              </w:rPr>
              <w:t>四川海新生物制药有限公司高端原料药黄藤素生产基地项目选址于四川省广安市岳池县经开区（岳池县城南工业园），</w:t>
            </w:r>
            <w:r>
              <w:rPr>
                <w:rFonts w:hint="eastAsia" w:eastAsia="宋体"/>
                <w:sz w:val="21"/>
                <w:szCs w:val="21"/>
                <w:lang w:val="en-US" w:eastAsia="zh-CN"/>
              </w:rPr>
              <w:t>拟建设5栋生产车间，并配套研发中心、公用工程站、储罐区、危险库房等公辅设施，总占地面积44945.3㎡，总建筑面积19892.15㎡，项目建成后预计可年产露水草胶囊（人药制剂）24t/a，黄藤素提取原料药12t/a，穿心莲提取原料药30t/a，灯盏花提取原料药5t/a，色素碱化学原料药12t/a，脱壳灵（饲料添加剂）200t/a，脱壳促长颗粒（兽药制剂）35t/a，蚕用蜕皮激素液（兽药制剂）5t/a。</w:t>
            </w:r>
            <w:r>
              <w:rPr>
                <w:rFonts w:hint="eastAsia" w:eastAsia="宋体"/>
                <w:sz w:val="21"/>
                <w:szCs w:val="21"/>
              </w:rPr>
              <w:t>劳动定员</w:t>
            </w:r>
            <w:r>
              <w:rPr>
                <w:rFonts w:hint="eastAsia" w:eastAsia="宋体"/>
                <w:sz w:val="21"/>
                <w:szCs w:val="21"/>
                <w:lang w:val="en-US" w:eastAsia="zh-CN"/>
              </w:rPr>
              <w:t>158</w:t>
            </w:r>
            <w:r>
              <w:rPr>
                <w:rFonts w:hint="eastAsia" w:eastAsia="宋体"/>
                <w:sz w:val="21"/>
                <w:szCs w:val="21"/>
              </w:rPr>
              <w:t>人，全年工作3</w:t>
            </w:r>
            <w:r>
              <w:rPr>
                <w:rFonts w:hint="eastAsia" w:eastAsia="宋体"/>
                <w:sz w:val="21"/>
                <w:szCs w:val="21"/>
                <w:lang w:val="en-US" w:eastAsia="zh-CN"/>
              </w:rPr>
              <w:t>00</w:t>
            </w:r>
            <w:r>
              <w:rPr>
                <w:rFonts w:hint="eastAsia" w:eastAsia="宋体"/>
                <w:sz w:val="21"/>
                <w:szCs w:val="21"/>
              </w:rPr>
              <w:t>天。</w:t>
            </w:r>
            <w:r>
              <w:rPr>
                <w:rFonts w:eastAsia="宋体"/>
                <w:sz w:val="21"/>
                <w:szCs w:val="21"/>
              </w:rPr>
              <w:t>总投资约</w:t>
            </w:r>
            <w:r>
              <w:rPr>
                <w:rFonts w:hint="eastAsia" w:eastAsia="宋体"/>
                <w:sz w:val="21"/>
                <w:szCs w:val="21"/>
                <w:lang w:val="en-US" w:eastAsia="zh-CN"/>
              </w:rPr>
              <w:t>20000</w:t>
            </w:r>
            <w:r>
              <w:rPr>
                <w:rFonts w:eastAsia="宋体"/>
                <w:sz w:val="21"/>
                <w:szCs w:val="21"/>
              </w:rPr>
              <w:t>万元。</w:t>
            </w:r>
          </w:p>
          <w:p>
            <w:pPr>
              <w:ind w:firstLine="420"/>
              <w:rPr>
                <w:rFonts w:eastAsiaTheme="minorEastAsia"/>
                <w:sz w:val="21"/>
                <w:szCs w:val="21"/>
              </w:rPr>
            </w:pPr>
            <w:r>
              <w:rPr>
                <w:rFonts w:eastAsiaTheme="minorEastAsia"/>
                <w:sz w:val="21"/>
                <w:szCs w:val="21"/>
              </w:rPr>
              <w:t>项目产生的主要环境影响及治理措施：</w:t>
            </w:r>
          </w:p>
          <w:p>
            <w:pPr>
              <w:adjustRightInd w:val="0"/>
              <w:snapToGrid w:val="0"/>
              <w:ind w:firstLine="422" w:firstLineChars="200"/>
              <w:rPr>
                <w:rFonts w:eastAsia="宋体"/>
                <w:sz w:val="21"/>
                <w:szCs w:val="21"/>
              </w:rPr>
            </w:pPr>
            <w:r>
              <w:rPr>
                <w:rFonts w:eastAsia="宋体"/>
                <w:b/>
                <w:sz w:val="21"/>
                <w:szCs w:val="21"/>
              </w:rPr>
              <w:t>废气：</w:t>
            </w:r>
            <w:r>
              <w:rPr>
                <w:rFonts w:hint="eastAsia" w:eastAsia="宋体"/>
                <w:sz w:val="21"/>
                <w:szCs w:val="21"/>
                <w:lang w:eastAsia="zh-CN"/>
              </w:rPr>
              <w:t>项目车间含尘废气经布袋除尘器处理，2#车间有机废气、酸性废气经2#车间“水喷淋+碱喷淋+二级活性炭吸附”处理，4#车间有机废气、酸碱性废气经4#车间“酸喷淋+碱喷淋+二级活性炭吸附”处理，5#车间有机废气经活性炭吸附处理，污水处理站各产臭构筑物加盖密闭收集，危废暂存间废气负压收集，经“碱喷淋+二级活性炭”处理达标后经15m高DA009排气筒排放，储罐区废气经管道收集后采用“水喷淋+二级活性炭吸附”后经15m高DA010排气筒排放。</w:t>
            </w:r>
          </w:p>
          <w:p>
            <w:pPr>
              <w:pStyle w:val="10"/>
              <w:wordWrap/>
              <w:spacing w:line="240" w:lineRule="auto"/>
              <w:ind w:firstLine="422"/>
              <w:jc w:val="both"/>
              <w:rPr>
                <w:rFonts w:hint="eastAsia" w:ascii="Times New Roman" w:hAnsi="Times New Roman" w:eastAsia="宋体"/>
                <w:sz w:val="21"/>
                <w:szCs w:val="21"/>
                <w:lang w:eastAsia="zh-CN"/>
              </w:rPr>
            </w:pPr>
            <w:r>
              <w:rPr>
                <w:rFonts w:ascii="Times New Roman" w:hAnsi="Times New Roman" w:eastAsia="宋体"/>
                <w:b/>
                <w:bCs w:val="0"/>
                <w:sz w:val="21"/>
                <w:szCs w:val="21"/>
              </w:rPr>
              <w:t>废水：</w:t>
            </w:r>
            <w:r>
              <w:rPr>
                <w:rFonts w:hint="eastAsia" w:ascii="Times New Roman" w:hAnsi="Times New Roman" w:eastAsia="宋体"/>
                <w:sz w:val="21"/>
                <w:szCs w:val="21"/>
              </w:rPr>
              <w:t>项目</w:t>
            </w:r>
            <w:r>
              <w:rPr>
                <w:rFonts w:hint="eastAsia" w:ascii="Times New Roman" w:hAnsi="Times New Roman" w:eastAsia="宋体"/>
                <w:sz w:val="21"/>
                <w:szCs w:val="21"/>
                <w:lang w:eastAsia="zh-CN"/>
              </w:rPr>
              <w:t>高盐废水、高浓废水、低浓度废水分别经过蒸发除盐、高级氧化、气浮预处理处理后一起进入综合调节池，经过后续“一级水解酸化+改良型UASB +厌氧沉淀+二级水解酸化+两级厌氧-缺氧-好氧+高级氧化+混凝沉淀”处理后达四川海新生物制药有限公司和岳池县香山家园污水处理有限公司协议标准（CODCr≤320mg/L、氨氮≤25mg/L、总氮≤50mg/L、总磷≤4.0mg/L、色度≤50倍、pH6~9）；BOD5、SS、石油类、动植物油等因子满足《污水综合排放标准》（GB8978-1996）三级标准；氯化物、硫酸盐参照执行《污水排入城镇下水道水质标准》（GB/T31962-2015）B级标准后进入城南工业污水处理厂经“水解酸化+一体化A2/O氧化沟+芬顿氧化”工艺处理达到《城镇污水处理厂污染物排放标准》（GB18918-2002）中一级A标，再进入人工湿地系统，通过“人工湿地+生物景观塘”处理工艺进一步深度处理，主要指标（pH、COD、BOD5、NH3-N、总磷、石油类）达到《地表水环境质量标准》（GB3838-2002）III类水域标准后（其它指标执行GB18918-2002一级A标），排入岳池县新场镇境内的三溪河。</w:t>
            </w:r>
          </w:p>
          <w:p>
            <w:pPr>
              <w:pStyle w:val="10"/>
              <w:wordWrap/>
              <w:spacing w:line="240" w:lineRule="auto"/>
              <w:ind w:firstLine="422"/>
              <w:jc w:val="both"/>
              <w:rPr>
                <w:rFonts w:hint="eastAsia" w:ascii="Times New Roman" w:hAnsi="Times New Roman" w:eastAsia="宋体"/>
                <w:sz w:val="21"/>
                <w:szCs w:val="21"/>
                <w:lang w:eastAsia="zh-CN"/>
              </w:rPr>
            </w:pPr>
            <w:r>
              <w:rPr>
                <w:rFonts w:hint="eastAsia" w:ascii="Times New Roman" w:hAnsi="Times New Roman" w:eastAsia="宋体"/>
                <w:b/>
                <w:bCs w:val="0"/>
                <w:sz w:val="21"/>
                <w:szCs w:val="21"/>
                <w:lang w:eastAsia="zh-CN"/>
              </w:rPr>
              <w:t>噪声：</w:t>
            </w:r>
            <w:r>
              <w:rPr>
                <w:rFonts w:hint="eastAsia" w:ascii="Times New Roman" w:hAnsi="Times New Roman" w:eastAsia="宋体"/>
                <w:sz w:val="21"/>
                <w:szCs w:val="21"/>
                <w:lang w:eastAsia="zh-CN"/>
              </w:rPr>
              <w:t>通过选用低噪声设备，并采取减震、消声、隔声等措施后，能使各厂界噪声均满足《工业企业厂界环境噪声排放标准》（GB12348-2008）3类标准限值。</w:t>
            </w:r>
          </w:p>
          <w:p>
            <w:pPr>
              <w:adjustRightInd w:val="0"/>
              <w:snapToGrid w:val="0"/>
              <w:ind w:firstLine="422" w:firstLineChars="200"/>
              <w:rPr>
                <w:rFonts w:eastAsia="宋体"/>
                <w:sz w:val="21"/>
                <w:szCs w:val="21"/>
              </w:rPr>
            </w:pPr>
            <w:r>
              <w:rPr>
                <w:rFonts w:ascii="Times New Roman" w:hAnsi="Times New Roman" w:eastAsia="宋体"/>
                <w:b/>
                <w:sz w:val="21"/>
                <w:szCs w:val="21"/>
              </w:rPr>
              <w:t>固废：</w:t>
            </w:r>
            <w:r>
              <w:rPr>
                <w:rFonts w:hint="eastAsia" w:ascii="Times New Roman" w:hAnsi="Times New Roman" w:eastAsia="宋体"/>
                <w:sz w:val="21"/>
                <w:szCs w:val="21"/>
              </w:rPr>
              <w:t>项目固体废物主要包括危险废物（生产车间工艺废液、废渣、不合格中间体和原料药、废清洗溶剂、罐底污泥、废矿物油、废气处理措施的废活性炭、实验室检测废液、沾有危险化学品的废包装物、污水处理站污泥）、一般工业固废（露水草胶囊、脱壳灵、脱壳促长颗粒生产不合格品、中药预前处理非药用杂物、中药提取浸泡过滤滤渣、未沾染危险化学品的废包装物、含尘废气治理布袋除尘器收集粉尘）和生活垃圾。危险废物交有危废处理资质的单位统一清运处置；污水处理站污泥危险特性鉴别前，暂按危险废物管理；未沾危化品废包装外售综合利用；生活垃圾集中收集后由环卫部门统一处置。</w:t>
            </w:r>
          </w:p>
          <w:p>
            <w:pPr>
              <w:adjustRightInd w:val="0"/>
              <w:snapToGrid w:val="0"/>
              <w:ind w:firstLine="422" w:firstLineChars="200"/>
              <w:rPr>
                <w:rFonts w:eastAsia="宋体"/>
                <w:sz w:val="21"/>
                <w:szCs w:val="21"/>
              </w:rPr>
            </w:pPr>
            <w:r>
              <w:rPr>
                <w:rFonts w:eastAsia="宋体"/>
                <w:b/>
                <w:sz w:val="21"/>
                <w:szCs w:val="21"/>
              </w:rPr>
              <w:t>地下水防治：</w:t>
            </w:r>
            <w:r>
              <w:rPr>
                <w:rFonts w:hint="eastAsia" w:eastAsia="宋体"/>
                <w:sz w:val="21"/>
                <w:szCs w:val="21"/>
              </w:rPr>
              <w:t>按照“源头控制、分区防治、污染监控、应急响应”相结合的原则，从污染物的产生、入渗、扩散、应急响应全方位进行控制。拟建项目生产废水和液体物料输送管道采取“可视化”设计，并按照《石油化工工程防渗技术规范》（GB/T50934-2013）、《危险废物贮存污染控制标准》（GB18597-2023）要求采取分区防渗措施。</w:t>
            </w:r>
          </w:p>
          <w:p>
            <w:pPr>
              <w:ind w:firstLine="420" w:firstLineChars="200"/>
              <w:rPr>
                <w:rFonts w:eastAsiaTheme="minorEastAsia"/>
                <w:sz w:val="21"/>
                <w:szCs w:val="21"/>
              </w:rPr>
            </w:pPr>
            <w:r>
              <w:rPr>
                <w:rFonts w:hAnsiTheme="minorEastAsia" w:eastAsiaTheme="minorEastAsia"/>
                <w:sz w:val="21"/>
                <w:szCs w:val="21"/>
              </w:rPr>
              <w:t>作为该区域环境参与者请您协助我们完成下表，感谢您的参与合作！</w:t>
            </w:r>
          </w:p>
          <w:p>
            <w:pPr>
              <w:rPr>
                <w:rFonts w:eastAsia="宋体"/>
                <w:sz w:val="21"/>
                <w:szCs w:val="21"/>
              </w:rPr>
            </w:pPr>
            <w:r>
              <w:rPr>
                <w:rFonts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continue"/>
            <w:vAlign w:val="center"/>
          </w:tcPr>
          <w:p>
            <w:pPr>
              <w:rPr>
                <w:rFonts w:eastAsia="宋体"/>
                <w:b/>
                <w:bCs/>
                <w:sz w:val="21"/>
                <w:szCs w:val="21"/>
              </w:rPr>
            </w:pPr>
          </w:p>
        </w:tc>
        <w:tc>
          <w:tcPr>
            <w:tcW w:w="7289" w:type="dxa"/>
            <w:gridSpan w:val="2"/>
          </w:tcPr>
          <w:p>
            <w:pPr>
              <w:numPr>
                <w:ilvl w:val="0"/>
                <w:numId w:val="1"/>
              </w:numPr>
              <w:spacing w:line="420" w:lineRule="exact"/>
              <w:rPr>
                <w:rFonts w:eastAsiaTheme="minorEastAsia"/>
                <w:sz w:val="21"/>
                <w:szCs w:val="21"/>
              </w:rPr>
            </w:pPr>
            <w:r>
              <w:rPr>
                <w:rFonts w:hAnsiTheme="minorEastAsia" w:eastAsiaTheme="minorEastAsia"/>
                <w:sz w:val="21"/>
                <w:szCs w:val="21"/>
              </w:rPr>
              <w:t>您是否了解本项目的建设？</w:t>
            </w:r>
          </w:p>
          <w:p>
            <w:pPr>
              <w:spacing w:line="420" w:lineRule="exact"/>
              <w:rPr>
                <w:rFonts w:eastAsiaTheme="minorEastAsia"/>
                <w:sz w:val="21"/>
                <w:szCs w:val="21"/>
              </w:rPr>
            </w:pPr>
            <w:r>
              <w:rPr>
                <w:rFonts w:hAnsiTheme="minorEastAsia" w:eastAsiaTheme="minorEastAsia"/>
                <w:sz w:val="21"/>
                <w:szCs w:val="21"/>
              </w:rPr>
              <w:t>①了解</w:t>
            </w:r>
            <w:r>
              <w:rPr>
                <w:rFonts w:eastAsiaTheme="minorEastAsia"/>
                <w:sz w:val="21"/>
                <w:szCs w:val="21"/>
              </w:rPr>
              <w:t xml:space="preserve">□      </w:t>
            </w:r>
            <w:r>
              <w:rPr>
                <w:rFonts w:hAnsiTheme="minorEastAsia" w:eastAsiaTheme="minorEastAsia"/>
                <w:sz w:val="21"/>
                <w:szCs w:val="21"/>
              </w:rPr>
              <w:t>②了解一部分</w:t>
            </w:r>
            <w:r>
              <w:rPr>
                <w:rFonts w:eastAsiaTheme="minorEastAsia"/>
                <w:sz w:val="21"/>
                <w:szCs w:val="21"/>
              </w:rPr>
              <w:t xml:space="preserve">□    </w:t>
            </w:r>
            <w:r>
              <w:rPr>
                <w:rFonts w:hAnsiTheme="minorEastAsia" w:eastAsiaTheme="minorEastAsia"/>
                <w:sz w:val="21"/>
                <w:szCs w:val="21"/>
              </w:rPr>
              <w:t>③不了解</w:t>
            </w: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continue"/>
            <w:vAlign w:val="center"/>
          </w:tcPr>
          <w:p>
            <w:pPr>
              <w:rPr>
                <w:rFonts w:eastAsia="宋体"/>
                <w:b/>
                <w:bCs/>
                <w:sz w:val="21"/>
                <w:szCs w:val="21"/>
              </w:rPr>
            </w:pPr>
          </w:p>
        </w:tc>
        <w:tc>
          <w:tcPr>
            <w:tcW w:w="7289" w:type="dxa"/>
            <w:gridSpan w:val="2"/>
          </w:tcPr>
          <w:p>
            <w:pPr>
              <w:spacing w:line="420" w:lineRule="exact"/>
              <w:ind w:firstLine="420"/>
              <w:rPr>
                <w:rFonts w:eastAsiaTheme="minorEastAsia"/>
                <w:sz w:val="21"/>
                <w:szCs w:val="21"/>
              </w:rPr>
            </w:pPr>
            <w:r>
              <w:rPr>
                <w:rFonts w:eastAsiaTheme="minorEastAsia"/>
                <w:sz w:val="21"/>
                <w:szCs w:val="21"/>
              </w:rPr>
              <w:t>2</w:t>
            </w:r>
            <w:r>
              <w:rPr>
                <w:rFonts w:hAnsiTheme="minorEastAsia" w:eastAsiaTheme="minorEastAsia"/>
                <w:sz w:val="21"/>
                <w:szCs w:val="21"/>
              </w:rPr>
              <w:t>、您认为当地目前的环境状况怎样？</w:t>
            </w:r>
            <w:r>
              <w:rPr>
                <w:rFonts w:eastAsiaTheme="minorEastAsia"/>
                <w:sz w:val="21"/>
                <w:szCs w:val="21"/>
              </w:rPr>
              <w:t xml:space="preserve"> </w:t>
            </w:r>
          </w:p>
          <w:p>
            <w:pPr>
              <w:spacing w:line="420" w:lineRule="exact"/>
              <w:rPr>
                <w:rFonts w:eastAsiaTheme="minorEastAsia"/>
                <w:sz w:val="21"/>
                <w:szCs w:val="21"/>
              </w:rPr>
            </w:pPr>
            <w:r>
              <w:rPr>
                <w:rFonts w:hAnsiTheme="minorEastAsia" w:eastAsiaTheme="minorEastAsia"/>
                <w:sz w:val="21"/>
                <w:szCs w:val="21"/>
              </w:rPr>
              <w:t>①良好</w:t>
            </w:r>
            <w:r>
              <w:rPr>
                <w:rFonts w:eastAsiaTheme="minorEastAsia"/>
                <w:sz w:val="21"/>
                <w:szCs w:val="21"/>
              </w:rPr>
              <w:t xml:space="preserve">□      </w:t>
            </w:r>
            <w:r>
              <w:rPr>
                <w:rFonts w:hAnsiTheme="minorEastAsia" w:eastAsiaTheme="minorEastAsia"/>
                <w:sz w:val="21"/>
                <w:szCs w:val="21"/>
              </w:rPr>
              <w:t>②一般</w:t>
            </w:r>
            <w:r>
              <w:rPr>
                <w:rFonts w:eastAsiaTheme="minorEastAsia"/>
                <w:sz w:val="21"/>
                <w:szCs w:val="21"/>
              </w:rPr>
              <w:t xml:space="preserve">□        </w:t>
            </w:r>
            <w:r>
              <w:rPr>
                <w:rFonts w:hAnsiTheme="minorEastAsia" w:eastAsiaTheme="minorEastAsia"/>
                <w:sz w:val="21"/>
                <w:szCs w:val="21"/>
              </w:rPr>
              <w:t>③较差</w:t>
            </w:r>
            <w:r>
              <w:rPr>
                <w:rFonts w:eastAsiaTheme="minorEastAsia"/>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continue"/>
            <w:vAlign w:val="center"/>
          </w:tcPr>
          <w:p>
            <w:pPr>
              <w:rPr>
                <w:rFonts w:eastAsia="宋体"/>
                <w:b/>
                <w:bCs/>
                <w:sz w:val="21"/>
                <w:szCs w:val="21"/>
              </w:rPr>
            </w:pPr>
          </w:p>
        </w:tc>
        <w:tc>
          <w:tcPr>
            <w:tcW w:w="7289" w:type="dxa"/>
            <w:gridSpan w:val="2"/>
          </w:tcPr>
          <w:p>
            <w:pPr>
              <w:spacing w:line="420" w:lineRule="exact"/>
              <w:ind w:firstLine="420"/>
              <w:rPr>
                <w:rFonts w:eastAsiaTheme="minorEastAsia"/>
                <w:sz w:val="21"/>
                <w:szCs w:val="21"/>
              </w:rPr>
            </w:pPr>
            <w:r>
              <w:rPr>
                <w:rFonts w:eastAsiaTheme="minorEastAsia"/>
                <w:sz w:val="21"/>
                <w:szCs w:val="21"/>
              </w:rPr>
              <w:t>3</w:t>
            </w:r>
            <w:r>
              <w:rPr>
                <w:rFonts w:hAnsiTheme="minorEastAsia" w:eastAsiaTheme="minorEastAsia"/>
                <w:sz w:val="21"/>
                <w:szCs w:val="21"/>
              </w:rPr>
              <w:t>、您认为该项目建设会带来哪些不利影响？</w:t>
            </w:r>
          </w:p>
          <w:p>
            <w:pPr>
              <w:spacing w:line="420" w:lineRule="exact"/>
              <w:rPr>
                <w:rFonts w:eastAsiaTheme="minorEastAsia"/>
                <w:sz w:val="21"/>
                <w:szCs w:val="21"/>
              </w:rPr>
            </w:pPr>
            <w:r>
              <w:rPr>
                <w:rFonts w:hAnsiTheme="minorEastAsia" w:eastAsiaTheme="minorEastAsia"/>
                <w:sz w:val="21"/>
                <w:szCs w:val="21"/>
              </w:rPr>
              <w:t>①大气环境影响</w:t>
            </w:r>
            <w:r>
              <w:rPr>
                <w:rFonts w:eastAsiaTheme="minorEastAsia"/>
                <w:sz w:val="21"/>
                <w:szCs w:val="21"/>
              </w:rPr>
              <w:t xml:space="preserve">□  </w:t>
            </w:r>
            <w:r>
              <w:rPr>
                <w:rFonts w:hAnsiTheme="minorEastAsia" w:eastAsiaTheme="minorEastAsia"/>
                <w:sz w:val="21"/>
                <w:szCs w:val="21"/>
              </w:rPr>
              <w:t>②水环境影响</w:t>
            </w:r>
            <w:r>
              <w:rPr>
                <w:rFonts w:eastAsiaTheme="minorEastAsia"/>
                <w:sz w:val="21"/>
                <w:szCs w:val="21"/>
              </w:rPr>
              <w:t xml:space="preserve">□  </w:t>
            </w:r>
            <w:r>
              <w:rPr>
                <w:rFonts w:hAnsiTheme="minorEastAsia" w:eastAsiaTheme="minorEastAsia"/>
                <w:sz w:val="21"/>
                <w:szCs w:val="21"/>
              </w:rPr>
              <w:t>③噪声影响</w:t>
            </w:r>
            <w:r>
              <w:rPr>
                <w:rFonts w:eastAsiaTheme="minorEastAsia"/>
                <w:sz w:val="21"/>
                <w:szCs w:val="21"/>
              </w:rPr>
              <w:t xml:space="preserve">□  </w:t>
            </w:r>
            <w:r>
              <w:rPr>
                <w:rFonts w:hAnsiTheme="minorEastAsia" w:eastAsiaTheme="minorEastAsia"/>
                <w:sz w:val="21"/>
                <w:szCs w:val="21"/>
              </w:rPr>
              <w:t>④固体废物</w:t>
            </w:r>
            <w:r>
              <w:rPr>
                <w:rFonts w:eastAsiaTheme="minorEastAsia"/>
                <w:sz w:val="21"/>
                <w:szCs w:val="21"/>
              </w:rPr>
              <w:t xml:space="preserve">□  </w:t>
            </w:r>
            <w:r>
              <w:rPr>
                <w:rFonts w:hint="eastAsia" w:ascii="宋体" w:hAnsi="宋体" w:eastAsia="宋体"/>
                <w:sz w:val="21"/>
                <w:szCs w:val="21"/>
              </w:rPr>
              <w:t>⑤</w:t>
            </w:r>
            <w:r>
              <w:rPr>
                <w:rFonts w:hint="eastAsia" w:eastAsiaTheme="minorEastAsia"/>
                <w:sz w:val="21"/>
                <w:szCs w:val="21"/>
              </w:rPr>
              <w:t>生态</w:t>
            </w:r>
            <w:r>
              <w:rPr>
                <w:rFonts w:eastAsiaTheme="minorEastAsia"/>
                <w:sz w:val="21"/>
                <w:szCs w:val="21"/>
              </w:rPr>
              <w:t>□</w:t>
            </w:r>
          </w:p>
          <w:p>
            <w:pPr>
              <w:spacing w:line="420" w:lineRule="exact"/>
              <w:rPr>
                <w:rFonts w:eastAsiaTheme="minorEastAsia"/>
                <w:sz w:val="21"/>
                <w:szCs w:val="21"/>
              </w:rPr>
            </w:pPr>
            <w:r>
              <w:rPr>
                <w:rFonts w:hint="eastAsia" w:ascii="宋体" w:hAnsi="宋体" w:eastAsia="宋体"/>
                <w:sz w:val="21"/>
                <w:szCs w:val="21"/>
              </w:rPr>
              <w:t>⑥</w:t>
            </w:r>
            <w:r>
              <w:rPr>
                <w:rFonts w:hAnsiTheme="minorEastAsia" w:eastAsiaTheme="minorEastAsia"/>
                <w:sz w:val="21"/>
                <w:szCs w:val="21"/>
              </w:rPr>
              <w:t>基本无影响</w:t>
            </w: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continue"/>
            <w:vAlign w:val="center"/>
          </w:tcPr>
          <w:p>
            <w:pPr>
              <w:rPr>
                <w:rFonts w:eastAsia="宋体"/>
                <w:b/>
                <w:bCs/>
                <w:sz w:val="21"/>
                <w:szCs w:val="21"/>
              </w:rPr>
            </w:pPr>
          </w:p>
        </w:tc>
        <w:tc>
          <w:tcPr>
            <w:tcW w:w="7289" w:type="dxa"/>
            <w:gridSpan w:val="2"/>
          </w:tcPr>
          <w:p>
            <w:pPr>
              <w:spacing w:line="420" w:lineRule="exact"/>
              <w:ind w:firstLine="420"/>
              <w:rPr>
                <w:rFonts w:eastAsiaTheme="minorEastAsia"/>
                <w:sz w:val="21"/>
                <w:szCs w:val="21"/>
              </w:rPr>
            </w:pPr>
            <w:r>
              <w:rPr>
                <w:rFonts w:eastAsiaTheme="minorEastAsia"/>
                <w:sz w:val="21"/>
                <w:szCs w:val="21"/>
              </w:rPr>
              <w:t>4</w:t>
            </w:r>
            <w:r>
              <w:rPr>
                <w:rFonts w:hAnsiTheme="minorEastAsia" w:eastAsiaTheme="minorEastAsia"/>
                <w:sz w:val="21"/>
                <w:szCs w:val="21"/>
              </w:rPr>
              <w:t>、您认为该项目采取的污染防治是否可行？</w:t>
            </w:r>
          </w:p>
          <w:p>
            <w:pPr>
              <w:spacing w:line="420" w:lineRule="exact"/>
              <w:rPr>
                <w:rFonts w:eastAsiaTheme="minorEastAsia"/>
                <w:sz w:val="21"/>
                <w:szCs w:val="21"/>
              </w:rPr>
            </w:pPr>
            <w:r>
              <w:rPr>
                <w:rFonts w:hAnsiTheme="minorEastAsia" w:eastAsiaTheme="minorEastAsia"/>
                <w:sz w:val="21"/>
                <w:szCs w:val="21"/>
              </w:rPr>
              <w:t>①可行</w:t>
            </w:r>
            <w:r>
              <w:rPr>
                <w:rFonts w:eastAsiaTheme="minorEastAsia"/>
                <w:sz w:val="21"/>
                <w:szCs w:val="21"/>
              </w:rPr>
              <w:t xml:space="preserve">□  </w:t>
            </w:r>
            <w:r>
              <w:rPr>
                <w:rFonts w:hAnsiTheme="minorEastAsia" w:eastAsiaTheme="minorEastAsia"/>
                <w:sz w:val="21"/>
                <w:szCs w:val="21"/>
              </w:rPr>
              <w:t>②基本可行</w:t>
            </w:r>
            <w:r>
              <w:rPr>
                <w:rFonts w:eastAsiaTheme="minorEastAsia"/>
                <w:sz w:val="21"/>
                <w:szCs w:val="21"/>
              </w:rPr>
              <w:t xml:space="preserve">□  </w:t>
            </w:r>
            <w:r>
              <w:rPr>
                <w:rFonts w:hAnsiTheme="minorEastAsia" w:eastAsiaTheme="minorEastAsia"/>
                <w:sz w:val="21"/>
                <w:szCs w:val="21"/>
              </w:rPr>
              <w:t>③不可行</w:t>
            </w:r>
            <w:r>
              <w:rPr>
                <w:rFonts w:eastAsiaTheme="minorEastAsia"/>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continue"/>
            <w:vAlign w:val="center"/>
          </w:tcPr>
          <w:p>
            <w:pPr>
              <w:rPr>
                <w:rFonts w:eastAsia="宋体"/>
                <w:b/>
                <w:bCs/>
                <w:sz w:val="21"/>
                <w:szCs w:val="21"/>
              </w:rPr>
            </w:pPr>
          </w:p>
        </w:tc>
        <w:tc>
          <w:tcPr>
            <w:tcW w:w="7289" w:type="dxa"/>
            <w:gridSpan w:val="2"/>
          </w:tcPr>
          <w:p>
            <w:pPr>
              <w:spacing w:line="420" w:lineRule="exact"/>
              <w:ind w:firstLine="420"/>
              <w:rPr>
                <w:rFonts w:eastAsiaTheme="minorEastAsia"/>
                <w:sz w:val="21"/>
                <w:szCs w:val="21"/>
              </w:rPr>
            </w:pPr>
            <w:r>
              <w:rPr>
                <w:rFonts w:hint="eastAsia" w:eastAsiaTheme="minorEastAsia"/>
                <w:sz w:val="21"/>
                <w:szCs w:val="21"/>
              </w:rPr>
              <w:t>5</w:t>
            </w:r>
            <w:r>
              <w:rPr>
                <w:rFonts w:hAnsiTheme="minorEastAsia" w:eastAsiaTheme="minorEastAsia"/>
                <w:sz w:val="21"/>
                <w:szCs w:val="21"/>
              </w:rPr>
              <w:t>、您对该项目建设带来的环境影响的基本态度是？</w:t>
            </w:r>
            <w:r>
              <w:rPr>
                <w:rFonts w:eastAsiaTheme="minorEastAsia"/>
                <w:sz w:val="21"/>
                <w:szCs w:val="21"/>
              </w:rPr>
              <w:t xml:space="preserve"> </w:t>
            </w:r>
          </w:p>
          <w:p>
            <w:pPr>
              <w:spacing w:line="420" w:lineRule="exact"/>
              <w:rPr>
                <w:rFonts w:eastAsiaTheme="minorEastAsia"/>
                <w:sz w:val="21"/>
                <w:szCs w:val="21"/>
              </w:rPr>
            </w:pPr>
            <w:r>
              <w:rPr>
                <w:rFonts w:hAnsiTheme="minorEastAsia" w:eastAsiaTheme="minorEastAsia"/>
                <w:sz w:val="21"/>
                <w:szCs w:val="21"/>
              </w:rPr>
              <w:t>①可以接受</w:t>
            </w:r>
            <w:r>
              <w:rPr>
                <w:rFonts w:eastAsiaTheme="minorEastAsia"/>
                <w:sz w:val="21"/>
                <w:szCs w:val="21"/>
              </w:rPr>
              <w:t xml:space="preserve">□    </w:t>
            </w:r>
            <w:r>
              <w:rPr>
                <w:rFonts w:hAnsiTheme="minorEastAsia" w:eastAsiaTheme="minorEastAsia"/>
                <w:sz w:val="21"/>
                <w:szCs w:val="21"/>
              </w:rPr>
              <w:t>②基本可以接受</w:t>
            </w:r>
            <w:r>
              <w:rPr>
                <w:rFonts w:eastAsiaTheme="minorEastAsia"/>
                <w:sz w:val="21"/>
                <w:szCs w:val="21"/>
              </w:rPr>
              <w:t xml:space="preserve">□     </w:t>
            </w:r>
            <w:r>
              <w:rPr>
                <w:rFonts w:hAnsiTheme="minorEastAsia" w:eastAsiaTheme="minorEastAsia"/>
                <w:sz w:val="21"/>
                <w:szCs w:val="21"/>
              </w:rPr>
              <w:t>③不可接受</w:t>
            </w:r>
            <w:r>
              <w:rPr>
                <w:rFonts w:eastAsiaTheme="minorEastAsia"/>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1" w:type="dxa"/>
            <w:vMerge w:val="continue"/>
            <w:vAlign w:val="center"/>
          </w:tcPr>
          <w:p>
            <w:pPr>
              <w:rPr>
                <w:rFonts w:eastAsia="宋体"/>
                <w:b/>
                <w:bCs/>
                <w:sz w:val="21"/>
                <w:szCs w:val="21"/>
              </w:rPr>
            </w:pPr>
          </w:p>
        </w:tc>
        <w:tc>
          <w:tcPr>
            <w:tcW w:w="7289" w:type="dxa"/>
            <w:gridSpan w:val="2"/>
          </w:tcPr>
          <w:p>
            <w:pPr>
              <w:spacing w:line="420" w:lineRule="exact"/>
              <w:ind w:firstLine="420"/>
              <w:rPr>
                <w:rFonts w:eastAsiaTheme="minorEastAsia"/>
                <w:sz w:val="21"/>
                <w:szCs w:val="21"/>
              </w:rPr>
            </w:pPr>
            <w:r>
              <w:rPr>
                <w:rFonts w:hint="eastAsia" w:eastAsiaTheme="minorEastAsia"/>
                <w:sz w:val="21"/>
                <w:szCs w:val="21"/>
              </w:rPr>
              <w:t>6</w:t>
            </w:r>
            <w:r>
              <w:rPr>
                <w:rFonts w:hAnsiTheme="minorEastAsia" w:eastAsiaTheme="minorEastAsia"/>
                <w:sz w:val="21"/>
                <w:szCs w:val="21"/>
              </w:rPr>
              <w:t>、您对本项目建设的态度？</w:t>
            </w:r>
          </w:p>
          <w:p>
            <w:pPr>
              <w:spacing w:line="420" w:lineRule="exact"/>
              <w:rPr>
                <w:rFonts w:eastAsiaTheme="minorEastAsia"/>
                <w:sz w:val="21"/>
                <w:szCs w:val="21"/>
                <w:u w:val="single"/>
              </w:rPr>
            </w:pPr>
            <w:r>
              <w:rPr>
                <w:rFonts w:hAnsiTheme="minorEastAsia" w:eastAsiaTheme="minorEastAsia"/>
                <w:sz w:val="21"/>
                <w:szCs w:val="21"/>
              </w:rPr>
              <w:t>①支持</w:t>
            </w:r>
            <w:r>
              <w:rPr>
                <w:rFonts w:eastAsiaTheme="minorEastAsia"/>
                <w:sz w:val="21"/>
                <w:szCs w:val="21"/>
              </w:rPr>
              <w:t xml:space="preserve">□      </w:t>
            </w:r>
            <w:r>
              <w:rPr>
                <w:rFonts w:hAnsiTheme="minorEastAsia" w:eastAsiaTheme="minorEastAsia"/>
                <w:sz w:val="21"/>
                <w:szCs w:val="21"/>
              </w:rPr>
              <w:t>②无所谓</w:t>
            </w:r>
            <w:r>
              <w:rPr>
                <w:rFonts w:eastAsiaTheme="minorEastAsia"/>
                <w:sz w:val="21"/>
                <w:szCs w:val="21"/>
              </w:rPr>
              <w:t xml:space="preserve">□     </w:t>
            </w:r>
            <w:r>
              <w:rPr>
                <w:rFonts w:hAnsiTheme="minorEastAsia" w:eastAsiaTheme="minorEastAsia"/>
                <w:sz w:val="21"/>
                <w:szCs w:val="21"/>
              </w:rPr>
              <w:t>③不支持</w:t>
            </w:r>
            <w:r>
              <w:rPr>
                <w:rFonts w:eastAsiaTheme="minorEastAsia"/>
                <w:sz w:val="21"/>
                <w:szCs w:val="21"/>
              </w:rPr>
              <w:t>□</w:t>
            </w:r>
            <w:r>
              <w:rPr>
                <w:rFonts w:hAnsiTheme="minorEastAsia" w:eastAsiaTheme="minorEastAsia"/>
                <w:sz w:val="21"/>
                <w:szCs w:val="21"/>
              </w:rPr>
              <w:t>（原因）</w:t>
            </w:r>
            <w:r>
              <w:rPr>
                <w:rFonts w:eastAsiaTheme="minorEastAsia"/>
                <w:sz w:val="21"/>
                <w:szCs w:val="21"/>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60" w:type="dxa"/>
            <w:gridSpan w:val="3"/>
            <w:vAlign w:val="center"/>
          </w:tcPr>
          <w:p>
            <w:pPr>
              <w:rPr>
                <w:rFonts w:eastAsia="黑体"/>
                <w:sz w:val="21"/>
                <w:szCs w:val="21"/>
              </w:rPr>
            </w:pPr>
            <w:r>
              <w:rPr>
                <w:rFonts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60" w:type="dxa"/>
            <w:gridSpan w:val="3"/>
            <w:vAlign w:val="center"/>
          </w:tcPr>
          <w:p>
            <w:pPr>
              <w:rPr>
                <w:rFonts w:eastAsia="宋体"/>
                <w:sz w:val="21"/>
                <w:szCs w:val="21"/>
              </w:rPr>
            </w:pPr>
            <w:r>
              <w:rPr>
                <w:rFonts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姓</w:t>
            </w:r>
            <w:r>
              <w:rPr>
                <w:rFonts w:eastAsia="宋体"/>
                <w:b/>
                <w:bCs/>
                <w:sz w:val="21"/>
                <w:szCs w:val="21"/>
              </w:rPr>
              <w:t xml:space="preserve">   </w:t>
            </w:r>
            <w:r>
              <w:rPr>
                <w:rFonts w:hAnsi="宋体" w:eastAsia="宋体"/>
                <w:b/>
                <w:bCs/>
                <w:sz w:val="21"/>
                <w:szCs w:val="21"/>
              </w:rPr>
              <w:t>名</w:t>
            </w:r>
          </w:p>
        </w:tc>
        <w:tc>
          <w:tcPr>
            <w:tcW w:w="4834" w:type="dxa"/>
            <w:vAlign w:val="center"/>
          </w:tcPr>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身份证号</w:t>
            </w:r>
          </w:p>
        </w:tc>
        <w:tc>
          <w:tcPr>
            <w:tcW w:w="4834" w:type="dxa"/>
            <w:vAlign w:val="center"/>
          </w:tcPr>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有效联系方式</w:t>
            </w:r>
          </w:p>
          <w:p>
            <w:pPr>
              <w:jc w:val="center"/>
              <w:rPr>
                <w:rFonts w:eastAsia="宋体"/>
                <w:sz w:val="21"/>
                <w:szCs w:val="21"/>
              </w:rPr>
            </w:pPr>
            <w:r>
              <w:rPr>
                <w:rFonts w:hAnsi="宋体" w:eastAsia="宋体"/>
                <w:sz w:val="21"/>
                <w:szCs w:val="21"/>
              </w:rPr>
              <w:t>（电话号码或邮箱）</w:t>
            </w:r>
          </w:p>
        </w:tc>
        <w:tc>
          <w:tcPr>
            <w:tcW w:w="4834" w:type="dxa"/>
            <w:vAlign w:val="center"/>
          </w:tcPr>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经常居住地址</w:t>
            </w:r>
          </w:p>
        </w:tc>
        <w:tc>
          <w:tcPr>
            <w:tcW w:w="4834" w:type="dxa"/>
            <w:vAlign w:val="center"/>
          </w:tcPr>
          <w:p>
            <w:pPr>
              <w:spacing w:line="360" w:lineRule="auto"/>
              <w:ind w:firstLine="1365" w:firstLineChars="650"/>
              <w:rPr>
                <w:rFonts w:eastAsia="宋体"/>
                <w:sz w:val="21"/>
                <w:szCs w:val="21"/>
              </w:rPr>
            </w:pPr>
            <w:r>
              <w:rPr>
                <w:rFonts w:hAnsi="宋体" w:eastAsia="宋体"/>
                <w:sz w:val="21"/>
                <w:szCs w:val="21"/>
              </w:rPr>
              <w:t>县</w:t>
            </w:r>
            <w:r>
              <w:rPr>
                <w:rFonts w:hint="eastAsia" w:hAnsi="宋体" w:eastAsia="宋体"/>
                <w:sz w:val="21"/>
                <w:szCs w:val="21"/>
              </w:rPr>
              <w:t xml:space="preserve">     </w:t>
            </w:r>
            <w:r>
              <w:rPr>
                <w:rFonts w:hint="eastAsia" w:eastAsia="宋体"/>
                <w:sz w:val="21"/>
                <w:szCs w:val="21"/>
              </w:rPr>
              <w:t xml:space="preserve">       </w:t>
            </w:r>
            <w:r>
              <w:rPr>
                <w:rFonts w:hAnsi="宋体" w:eastAsia="宋体"/>
                <w:sz w:val="21"/>
                <w:szCs w:val="21"/>
              </w:rPr>
              <w:t>镇</w:t>
            </w:r>
            <w:r>
              <w:rPr>
                <w:rFonts w:hint="eastAsia" w:hAnsi="宋体" w:eastAsia="宋体"/>
                <w:sz w:val="21"/>
                <w:szCs w:val="21"/>
              </w:rPr>
              <w:t xml:space="preserve">    </w:t>
            </w:r>
            <w:r>
              <w:rPr>
                <w:rFonts w:hint="eastAsia" w:eastAsia="宋体"/>
                <w:sz w:val="21"/>
                <w:szCs w:val="21"/>
              </w:rPr>
              <w:t xml:space="preserve">        </w:t>
            </w:r>
            <w:r>
              <w:rPr>
                <w:rFonts w:hAnsi="宋体" w:eastAsia="宋体"/>
                <w:sz w:val="21"/>
                <w:szCs w:val="21"/>
              </w:rPr>
              <w:t>村（居委会）</w:t>
            </w:r>
            <w:r>
              <w:rPr>
                <w:rFonts w:hint="eastAsia" w:eastAsia="宋体"/>
                <w:sz w:val="21"/>
                <w:szCs w:val="21"/>
              </w:rPr>
              <w:t xml:space="preserve">                </w:t>
            </w:r>
            <w:r>
              <w:rPr>
                <w:rFonts w:hAnsi="宋体" w:eastAsia="宋体"/>
                <w:sz w:val="21"/>
                <w:szCs w:val="21"/>
              </w:rPr>
              <w:t>村民组</w:t>
            </w:r>
            <w:r>
              <w:rPr>
                <w:rFonts w:hint="eastAsia" w:hAnsi="宋体" w:eastAsia="宋体"/>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是否同意公开个人信息</w:t>
            </w:r>
          </w:p>
          <w:p>
            <w:pPr>
              <w:jc w:val="center"/>
              <w:rPr>
                <w:rFonts w:eastAsia="宋体"/>
                <w:b/>
                <w:bCs/>
                <w:sz w:val="21"/>
                <w:szCs w:val="21"/>
              </w:rPr>
            </w:pPr>
            <w:r>
              <w:rPr>
                <w:rFonts w:hAnsi="宋体" w:eastAsia="宋体"/>
                <w:sz w:val="21"/>
                <w:szCs w:val="21"/>
              </w:rPr>
              <w:t>（填同意或不同意）</w:t>
            </w:r>
          </w:p>
        </w:tc>
        <w:tc>
          <w:tcPr>
            <w:tcW w:w="4834" w:type="dxa"/>
            <w:vAlign w:val="center"/>
          </w:tcPr>
          <w:p>
            <w:pPr>
              <w:rPr>
                <w:rFonts w:eastAsia="宋体"/>
                <w:sz w:val="21"/>
                <w:szCs w:val="21"/>
              </w:rPr>
            </w:pPr>
          </w:p>
          <w:p>
            <w:pPr>
              <w:rPr>
                <w:rFonts w:eastAsia="宋体"/>
                <w:sz w:val="21"/>
                <w:szCs w:val="21"/>
              </w:rPr>
            </w:pPr>
            <w:r>
              <w:rPr>
                <w:rFonts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60" w:type="dxa"/>
            <w:gridSpan w:val="3"/>
            <w:vAlign w:val="center"/>
          </w:tcPr>
          <w:p>
            <w:pPr>
              <w:rPr>
                <w:rFonts w:eastAsia="宋体"/>
                <w:sz w:val="21"/>
                <w:szCs w:val="21"/>
              </w:rPr>
            </w:pPr>
            <w:r>
              <w:rPr>
                <w:rFonts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单位名称</w:t>
            </w:r>
          </w:p>
        </w:tc>
        <w:tc>
          <w:tcPr>
            <w:tcW w:w="4834" w:type="dxa"/>
          </w:tcPr>
          <w:p>
            <w:pPr>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工商注册号或统一社会信用代码</w:t>
            </w:r>
          </w:p>
        </w:tc>
        <w:tc>
          <w:tcPr>
            <w:tcW w:w="4834" w:type="dxa"/>
          </w:tcPr>
          <w:p>
            <w:pPr>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有效联系方式</w:t>
            </w:r>
          </w:p>
          <w:p>
            <w:pPr>
              <w:jc w:val="center"/>
              <w:rPr>
                <w:rFonts w:eastAsia="宋体"/>
                <w:b/>
                <w:bCs/>
                <w:sz w:val="21"/>
                <w:szCs w:val="21"/>
              </w:rPr>
            </w:pPr>
            <w:r>
              <w:rPr>
                <w:rFonts w:hAnsi="宋体" w:eastAsia="宋体"/>
                <w:sz w:val="21"/>
                <w:szCs w:val="21"/>
              </w:rPr>
              <w:t>（电话号码或邮箱）</w:t>
            </w:r>
          </w:p>
        </w:tc>
        <w:tc>
          <w:tcPr>
            <w:tcW w:w="4834" w:type="dxa"/>
          </w:tcPr>
          <w:p>
            <w:pPr>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226" w:type="dxa"/>
            <w:gridSpan w:val="2"/>
            <w:vAlign w:val="center"/>
          </w:tcPr>
          <w:p>
            <w:pPr>
              <w:jc w:val="center"/>
              <w:rPr>
                <w:rFonts w:eastAsia="宋体"/>
                <w:b/>
                <w:bCs/>
                <w:sz w:val="21"/>
                <w:szCs w:val="21"/>
              </w:rPr>
            </w:pPr>
            <w:r>
              <w:rPr>
                <w:rFonts w:hAnsi="宋体" w:eastAsia="宋体"/>
                <w:b/>
                <w:bCs/>
                <w:sz w:val="21"/>
                <w:szCs w:val="21"/>
              </w:rPr>
              <w:t>地</w:t>
            </w:r>
            <w:r>
              <w:rPr>
                <w:rFonts w:eastAsia="宋体"/>
                <w:b/>
                <w:bCs/>
                <w:sz w:val="21"/>
                <w:szCs w:val="21"/>
              </w:rPr>
              <w:t xml:space="preserve">    </w:t>
            </w:r>
            <w:r>
              <w:rPr>
                <w:rFonts w:hAnsi="宋体" w:eastAsia="宋体"/>
                <w:b/>
                <w:bCs/>
                <w:sz w:val="21"/>
                <w:szCs w:val="21"/>
              </w:rPr>
              <w:t>址</w:t>
            </w:r>
          </w:p>
        </w:tc>
        <w:tc>
          <w:tcPr>
            <w:tcW w:w="4834" w:type="dxa"/>
            <w:vAlign w:val="center"/>
          </w:tcPr>
          <w:p>
            <w:pPr>
              <w:ind w:left="317" w:leftChars="99"/>
              <w:rPr>
                <w:rFonts w:eastAsia="宋体"/>
                <w:b/>
                <w:bCs/>
                <w:sz w:val="21"/>
                <w:szCs w:val="21"/>
              </w:rPr>
            </w:pPr>
            <w:r>
              <w:rPr>
                <w:rFonts w:hAnsi="宋体" w:eastAsia="宋体"/>
                <w:sz w:val="21"/>
                <w:szCs w:val="21"/>
              </w:rPr>
              <w:t>省</w:t>
            </w:r>
            <w:r>
              <w:rPr>
                <w:rFonts w:hint="eastAsia" w:eastAsia="宋体"/>
                <w:sz w:val="21"/>
                <w:szCs w:val="21"/>
              </w:rPr>
              <w:t xml:space="preserve">    </w:t>
            </w:r>
            <w:r>
              <w:rPr>
                <w:rFonts w:hAnsi="宋体" w:eastAsia="宋体"/>
                <w:sz w:val="21"/>
                <w:szCs w:val="21"/>
              </w:rPr>
              <w:t>市</w:t>
            </w:r>
            <w:r>
              <w:rPr>
                <w:rFonts w:hint="eastAsia" w:eastAsia="宋体"/>
                <w:sz w:val="21"/>
                <w:szCs w:val="21"/>
              </w:rPr>
              <w:t xml:space="preserve">   </w:t>
            </w:r>
            <w:r>
              <w:rPr>
                <w:rFonts w:hAnsi="宋体" w:eastAsia="宋体"/>
                <w:sz w:val="21"/>
                <w:szCs w:val="21"/>
              </w:rPr>
              <w:t>县（区、市）</w:t>
            </w:r>
            <w:r>
              <w:rPr>
                <w:rFonts w:hint="eastAsia" w:eastAsia="宋体"/>
                <w:sz w:val="21"/>
                <w:szCs w:val="21"/>
              </w:rPr>
              <w:t xml:space="preserve">   </w:t>
            </w:r>
            <w:r>
              <w:rPr>
                <w:rFonts w:hAnsi="宋体" w:eastAsia="宋体"/>
                <w:sz w:val="21"/>
                <w:szCs w:val="21"/>
              </w:rPr>
              <w:t>乡（镇、街道）路</w:t>
            </w:r>
            <w:r>
              <w:rPr>
                <w:rFonts w:hint="eastAsia" w:eastAsia="宋体"/>
                <w:sz w:val="21"/>
                <w:szCs w:val="21"/>
              </w:rPr>
              <w:t xml:space="preserve">     </w:t>
            </w:r>
            <w:r>
              <w:rPr>
                <w:rFonts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60" w:type="dxa"/>
            <w:gridSpan w:val="3"/>
            <w:vAlign w:val="center"/>
          </w:tcPr>
          <w:p>
            <w:pPr>
              <w:keepNext w:val="0"/>
              <w:keepLines w:val="0"/>
              <w:pageBreakBefore w:val="0"/>
              <w:widowControl w:val="0"/>
              <w:tabs>
                <w:tab w:val="left" w:pos="2535"/>
              </w:tabs>
              <w:kinsoku/>
              <w:wordWrap/>
              <w:overflowPunct/>
              <w:topLinePunct w:val="0"/>
              <w:autoSpaceDE/>
              <w:autoSpaceDN/>
              <w:bidi w:val="0"/>
              <w:adjustRightInd w:val="0"/>
              <w:snapToGrid w:val="0"/>
              <w:textAlignment w:val="auto"/>
              <w:rPr>
                <w:rFonts w:hAnsi="宋体" w:eastAsia="宋体"/>
                <w:bCs/>
                <w:sz w:val="18"/>
                <w:szCs w:val="18"/>
              </w:rPr>
            </w:pPr>
            <w:r>
              <w:rPr>
                <w:rFonts w:hAnsi="宋体" w:eastAsia="宋体"/>
                <w:bCs/>
                <w:sz w:val="18"/>
                <w:szCs w:val="18"/>
              </w:rPr>
              <w:t>注：法人或其他组织信息原则上可以公开，若涉及不能公开的信息请在此栏中注明法律依据和不能公开的具体信息。</w:t>
            </w:r>
          </w:p>
        </w:tc>
      </w:tr>
    </w:tbl>
    <w:p>
      <w:bookmarkStart w:id="0" w:name="_GoBack"/>
      <w:bookmarkEnd w:id="0"/>
      <w:r>
        <w:rPr>
          <w:rFonts w:hint="eastAsia"/>
        </w:rPr>
        <w:t xml:space="preserve">  </w:t>
      </w: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F54230"/>
    <w:multiLevelType w:val="multilevel"/>
    <w:tmpl w:val="70F54230"/>
    <w:lvl w:ilvl="0" w:tentative="0">
      <w:start w:val="1"/>
      <w:numFmt w:val="decimal"/>
      <w:lvlText w:val="%1、"/>
      <w:lvlJc w:val="left"/>
      <w:pPr>
        <w:tabs>
          <w:tab w:val="left" w:pos="780"/>
        </w:tabs>
        <w:ind w:left="780" w:hanging="360"/>
      </w:pPr>
      <w:rPr>
        <w:rFonts w:hAnsi="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ZhODY2NWY2NGFjZjZhOGM4NjM1MjZjOGEyYzdiMTMifQ=="/>
  </w:docVars>
  <w:rsids>
    <w:rsidRoot w:val="44EB321A"/>
    <w:rsid w:val="00001DC4"/>
    <w:rsid w:val="000C5E50"/>
    <w:rsid w:val="000D371C"/>
    <w:rsid w:val="000D64B1"/>
    <w:rsid w:val="000F1D1D"/>
    <w:rsid w:val="00117833"/>
    <w:rsid w:val="001213CA"/>
    <w:rsid w:val="0012401B"/>
    <w:rsid w:val="001268C5"/>
    <w:rsid w:val="00136189"/>
    <w:rsid w:val="00142A25"/>
    <w:rsid w:val="00156199"/>
    <w:rsid w:val="001604C0"/>
    <w:rsid w:val="00175164"/>
    <w:rsid w:val="00186AE6"/>
    <w:rsid w:val="001A1A79"/>
    <w:rsid w:val="00212A53"/>
    <w:rsid w:val="00225249"/>
    <w:rsid w:val="002619B2"/>
    <w:rsid w:val="002921EE"/>
    <w:rsid w:val="00296AF6"/>
    <w:rsid w:val="002A02D9"/>
    <w:rsid w:val="002B059A"/>
    <w:rsid w:val="002B09F9"/>
    <w:rsid w:val="002B33A8"/>
    <w:rsid w:val="002D3828"/>
    <w:rsid w:val="002D7944"/>
    <w:rsid w:val="002E5F1C"/>
    <w:rsid w:val="002E79A7"/>
    <w:rsid w:val="00327957"/>
    <w:rsid w:val="0034379E"/>
    <w:rsid w:val="00350D97"/>
    <w:rsid w:val="003637BF"/>
    <w:rsid w:val="003A242D"/>
    <w:rsid w:val="003B1D46"/>
    <w:rsid w:val="003E18DF"/>
    <w:rsid w:val="003E5A18"/>
    <w:rsid w:val="003E6706"/>
    <w:rsid w:val="003F16EA"/>
    <w:rsid w:val="0044064F"/>
    <w:rsid w:val="00450397"/>
    <w:rsid w:val="00474021"/>
    <w:rsid w:val="004924C9"/>
    <w:rsid w:val="004E143F"/>
    <w:rsid w:val="004F30E7"/>
    <w:rsid w:val="00565C70"/>
    <w:rsid w:val="00566EAA"/>
    <w:rsid w:val="00581D22"/>
    <w:rsid w:val="00593478"/>
    <w:rsid w:val="005A0CDB"/>
    <w:rsid w:val="005B6449"/>
    <w:rsid w:val="005B7D88"/>
    <w:rsid w:val="005C0C6B"/>
    <w:rsid w:val="005D1BFA"/>
    <w:rsid w:val="005F63AD"/>
    <w:rsid w:val="00620333"/>
    <w:rsid w:val="00664B20"/>
    <w:rsid w:val="006776A8"/>
    <w:rsid w:val="006B5400"/>
    <w:rsid w:val="006C1ACB"/>
    <w:rsid w:val="00724AD3"/>
    <w:rsid w:val="00730250"/>
    <w:rsid w:val="00752FC6"/>
    <w:rsid w:val="0076269B"/>
    <w:rsid w:val="007706DE"/>
    <w:rsid w:val="007869C5"/>
    <w:rsid w:val="007941DA"/>
    <w:rsid w:val="007B34A2"/>
    <w:rsid w:val="007B3904"/>
    <w:rsid w:val="007D2E3C"/>
    <w:rsid w:val="007E0EC2"/>
    <w:rsid w:val="007E49A8"/>
    <w:rsid w:val="007E5692"/>
    <w:rsid w:val="007E7325"/>
    <w:rsid w:val="007E7784"/>
    <w:rsid w:val="007F07AE"/>
    <w:rsid w:val="007F48C7"/>
    <w:rsid w:val="007F617C"/>
    <w:rsid w:val="00825363"/>
    <w:rsid w:val="008B5840"/>
    <w:rsid w:val="008B76E5"/>
    <w:rsid w:val="008C0FFF"/>
    <w:rsid w:val="008C7948"/>
    <w:rsid w:val="008D19B6"/>
    <w:rsid w:val="008E1C15"/>
    <w:rsid w:val="008E4CCA"/>
    <w:rsid w:val="008F63BA"/>
    <w:rsid w:val="00905591"/>
    <w:rsid w:val="00906118"/>
    <w:rsid w:val="009064E5"/>
    <w:rsid w:val="00912C32"/>
    <w:rsid w:val="00925E9A"/>
    <w:rsid w:val="00943F10"/>
    <w:rsid w:val="00947BF1"/>
    <w:rsid w:val="00954556"/>
    <w:rsid w:val="009636C3"/>
    <w:rsid w:val="009A78DC"/>
    <w:rsid w:val="009B27B8"/>
    <w:rsid w:val="009B6464"/>
    <w:rsid w:val="009B70A5"/>
    <w:rsid w:val="009C2DAE"/>
    <w:rsid w:val="009C44E9"/>
    <w:rsid w:val="009D17A7"/>
    <w:rsid w:val="009D3B0B"/>
    <w:rsid w:val="009E4134"/>
    <w:rsid w:val="009E7455"/>
    <w:rsid w:val="00A14C36"/>
    <w:rsid w:val="00A35C7B"/>
    <w:rsid w:val="00A3717A"/>
    <w:rsid w:val="00AC6143"/>
    <w:rsid w:val="00AD6749"/>
    <w:rsid w:val="00AD79C5"/>
    <w:rsid w:val="00B32AA3"/>
    <w:rsid w:val="00B45321"/>
    <w:rsid w:val="00B45533"/>
    <w:rsid w:val="00B51F40"/>
    <w:rsid w:val="00B57B67"/>
    <w:rsid w:val="00B7433D"/>
    <w:rsid w:val="00B77E37"/>
    <w:rsid w:val="00B808CD"/>
    <w:rsid w:val="00B86873"/>
    <w:rsid w:val="00BD1B79"/>
    <w:rsid w:val="00BE04C7"/>
    <w:rsid w:val="00C02D4A"/>
    <w:rsid w:val="00CB4771"/>
    <w:rsid w:val="00CC0C7A"/>
    <w:rsid w:val="00CC1356"/>
    <w:rsid w:val="00CD6E7C"/>
    <w:rsid w:val="00CF4967"/>
    <w:rsid w:val="00D201EB"/>
    <w:rsid w:val="00D36778"/>
    <w:rsid w:val="00D573DD"/>
    <w:rsid w:val="00D9072D"/>
    <w:rsid w:val="00DC532B"/>
    <w:rsid w:val="00DD6FD0"/>
    <w:rsid w:val="00DE34EF"/>
    <w:rsid w:val="00DE3BF5"/>
    <w:rsid w:val="00DE5FD0"/>
    <w:rsid w:val="00DE62EB"/>
    <w:rsid w:val="00E21FD7"/>
    <w:rsid w:val="00E512BB"/>
    <w:rsid w:val="00E963F4"/>
    <w:rsid w:val="00EE586E"/>
    <w:rsid w:val="00F00318"/>
    <w:rsid w:val="00F0132E"/>
    <w:rsid w:val="00F22119"/>
    <w:rsid w:val="00F26760"/>
    <w:rsid w:val="00F3579F"/>
    <w:rsid w:val="00F365ED"/>
    <w:rsid w:val="00F45993"/>
    <w:rsid w:val="00F55274"/>
    <w:rsid w:val="00F6123B"/>
    <w:rsid w:val="00F65872"/>
    <w:rsid w:val="00F66FA1"/>
    <w:rsid w:val="00FB21A0"/>
    <w:rsid w:val="00FB4D33"/>
    <w:rsid w:val="00FB595E"/>
    <w:rsid w:val="00FF21B2"/>
    <w:rsid w:val="257B7155"/>
    <w:rsid w:val="3CCC0BDD"/>
    <w:rsid w:val="3FC458E0"/>
    <w:rsid w:val="44EB321A"/>
    <w:rsid w:val="5D463B3D"/>
    <w:rsid w:val="64FA2E2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pPr>
      <w:spacing w:after="12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 w:type="character" w:customStyle="1" w:styleId="9">
    <w:name w:val="表 Char"/>
    <w:link w:val="10"/>
    <w:qFormat/>
    <w:uiPriority w:val="0"/>
    <w:rPr>
      <w:rFonts w:eastAsia="仿宋_GB2312"/>
      <w:bCs/>
      <w:sz w:val="24"/>
      <w:szCs w:val="24"/>
    </w:rPr>
  </w:style>
  <w:style w:type="paragraph" w:customStyle="1" w:styleId="10">
    <w:name w:val="表"/>
    <w:basedOn w:val="2"/>
    <w:link w:val="9"/>
    <w:qFormat/>
    <w:uiPriority w:val="0"/>
    <w:pPr>
      <w:wordWrap w:val="0"/>
      <w:overflowPunct w:val="0"/>
      <w:autoSpaceDE w:val="0"/>
      <w:autoSpaceDN w:val="0"/>
      <w:adjustRightInd w:val="0"/>
      <w:snapToGrid w:val="0"/>
      <w:spacing w:after="0" w:line="460" w:lineRule="exact"/>
      <w:ind w:firstLine="200" w:firstLineChars="200"/>
      <w:jc w:val="center"/>
    </w:pPr>
    <w:rPr>
      <w:rFonts w:ascii="Calibri" w:hAnsi="Calibri"/>
      <w:bCs/>
      <w:kern w:val="0"/>
      <w:sz w:val="24"/>
      <w:szCs w:val="24"/>
    </w:rPr>
  </w:style>
  <w:style w:type="character" w:customStyle="1" w:styleId="11">
    <w:name w:val="正文文本 Char"/>
    <w:basedOn w:val="6"/>
    <w:link w:val="2"/>
    <w:qFormat/>
    <w:uiPriority w:val="0"/>
    <w:rPr>
      <w:rFonts w:ascii="Times New Roman" w:hAnsi="Times New Roman" w:eastAsia="仿宋_GB2312"/>
      <w:kern w:val="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3</Pages>
  <Words>1553</Words>
  <Characters>1625</Characters>
  <Lines>13</Lines>
  <Paragraphs>3</Paragraphs>
  <TotalTime>1</TotalTime>
  <ScaleCrop>false</ScaleCrop>
  <LinksUpToDate>false</LinksUpToDate>
  <CharactersWithSpaces>1808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WPS_1683289980</cp:lastModifiedBy>
  <dcterms:modified xsi:type="dcterms:W3CDTF">2024-03-13T02:25:58Z</dcterms:modified>
  <cp:revision>259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75574A6DC715406FB0D121D751B649E6_12</vt:lpwstr>
  </property>
</Properties>
</file>